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D51" w:rsidRPr="00191D51" w:rsidRDefault="00191D51" w:rsidP="00191D51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М</w:t>
      </w:r>
      <w:r w:rsidRPr="00191D51">
        <w:rPr>
          <w:rStyle w:val="a3"/>
          <w:rFonts w:ascii="Arial" w:hAnsi="Arial" w:cs="Arial"/>
          <w:color w:val="333333"/>
          <w:sz w:val="32"/>
          <w:szCs w:val="32"/>
        </w:rPr>
        <w:t>еры безопасности на водных объектах в осенне-зимний период: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Не выходить на лёд в тёмное время суток и при плохой видимости</w:t>
      </w:r>
      <w:r w:rsidRPr="00191D51">
        <w:rPr>
          <w:rFonts w:ascii="Arial" w:hAnsi="Arial" w:cs="Arial"/>
          <w:color w:val="333333"/>
          <w:sz w:val="32"/>
          <w:szCs w:val="32"/>
        </w:rPr>
        <w:t> (туман, снегопад, дождь).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При переходе через реку следует пользоваться организованными ледовыми переправами</w:t>
      </w:r>
      <w:r w:rsidRPr="00191D51">
        <w:rPr>
          <w:rFonts w:ascii="Arial" w:hAnsi="Arial" w:cs="Arial"/>
          <w:color w:val="333333"/>
          <w:sz w:val="32"/>
          <w:szCs w:val="32"/>
        </w:rPr>
        <w:t>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При вынужденном переходе водоёма безопаснее всего придерживаться проторённых троп</w:t>
      </w:r>
      <w:r w:rsidRPr="00191D51">
        <w:rPr>
          <w:rFonts w:ascii="Arial" w:hAnsi="Arial" w:cs="Arial"/>
          <w:color w:val="333333"/>
          <w:sz w:val="32"/>
          <w:szCs w:val="32"/>
        </w:rPr>
        <w:t> или идти по уже проложенной лыжне. Если их нет, перед тем как спуститься на лёд, нужно внимательно осмотреться и наметить предстоящий маршрут.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Нельзя проверять прочность льда ударом ноги</w:t>
      </w:r>
      <w:r w:rsidRPr="00191D51">
        <w:rPr>
          <w:rFonts w:ascii="Arial" w:hAnsi="Arial" w:cs="Arial"/>
          <w:color w:val="333333"/>
          <w:sz w:val="32"/>
          <w:szCs w:val="32"/>
        </w:rPr>
        <w:t>.  Если после первого сильного удара палкой покажется хоть немного воды, — это означает, что лёд тонкий, по нему ходить нельзя.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Оказавшись на тонком, потрескивающем льду, следует осторожно повернуть обратно</w:t>
      </w:r>
      <w:r w:rsidRPr="00191D51">
        <w:rPr>
          <w:rFonts w:ascii="Arial" w:hAnsi="Arial" w:cs="Arial"/>
          <w:color w:val="333333"/>
          <w:sz w:val="32"/>
          <w:szCs w:val="32"/>
        </w:rPr>
        <w:t> и скользящими шагами возвращаться по пройденному пути к берегу.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На замёрзший водоём необходимо брать с собой прочный шнур</w:t>
      </w:r>
      <w:r w:rsidRPr="00191D51">
        <w:rPr>
          <w:rFonts w:ascii="Arial" w:hAnsi="Arial" w:cs="Arial"/>
          <w:color w:val="333333"/>
          <w:sz w:val="32"/>
          <w:szCs w:val="32"/>
        </w:rPr>
        <w:t> длиной 20–25 метров с большой глухой петлёй на конце и грузом. Груз поможет забросить шнур к провалившемуся в воду товарищу, петля нужна для того, чтобы пострадавший мог надёжнее держаться, продев её под мышки.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При переходе водоёма группой необходимо соблюдать расстояние друг от друга</w:t>
      </w:r>
      <w:r w:rsidRPr="00191D51">
        <w:rPr>
          <w:rFonts w:ascii="Arial" w:hAnsi="Arial" w:cs="Arial"/>
          <w:color w:val="333333"/>
          <w:sz w:val="32"/>
          <w:szCs w:val="32"/>
        </w:rPr>
        <w:t> (5–6 м).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Если есть рюкзак, повесить его на одно плечо</w:t>
      </w:r>
      <w:r w:rsidRPr="00191D51">
        <w:rPr>
          <w:rFonts w:ascii="Arial" w:hAnsi="Arial" w:cs="Arial"/>
          <w:color w:val="333333"/>
          <w:sz w:val="32"/>
          <w:szCs w:val="32"/>
        </w:rPr>
        <w:t>, что позволит легко освободиться от груза в случае, если лёд провалится.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Style w:val="a3"/>
          <w:rFonts w:ascii="Arial" w:hAnsi="Arial" w:cs="Arial"/>
          <w:color w:val="333333"/>
          <w:sz w:val="32"/>
          <w:szCs w:val="32"/>
        </w:rPr>
        <w:t>При рыбной ловле на льду не рекомендуется делать лунки</w:t>
      </w:r>
      <w:r w:rsidRPr="00191D51">
        <w:rPr>
          <w:rFonts w:ascii="Arial" w:hAnsi="Arial" w:cs="Arial"/>
          <w:color w:val="333333"/>
          <w:sz w:val="32"/>
          <w:szCs w:val="32"/>
        </w:rPr>
        <w:t> на расстоянии менее 5–6 метров одна от другой.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191D51" w:rsidRPr="00191D51" w:rsidRDefault="00191D51" w:rsidP="00191D51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191D51">
        <w:rPr>
          <w:rFonts w:ascii="Arial" w:hAnsi="Arial" w:cs="Arial"/>
          <w:color w:val="333333"/>
          <w:sz w:val="32"/>
          <w:szCs w:val="32"/>
        </w:rPr>
        <w:t>Выходить на лёд в состоянии алкогольного опьянения, прыгать и бегать по льду, собираться большим количеством людей в одной точке — очень опасно. </w:t>
      </w:r>
      <w:r w:rsidRPr="00191D51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000827" w:rsidRPr="00191D51" w:rsidRDefault="00000827">
      <w:pPr>
        <w:rPr>
          <w:sz w:val="32"/>
          <w:szCs w:val="32"/>
        </w:rPr>
      </w:pPr>
    </w:p>
    <w:sectPr w:rsidR="00000827" w:rsidRPr="0019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040DC"/>
    <w:multiLevelType w:val="multilevel"/>
    <w:tmpl w:val="CD9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51"/>
    <w:rsid w:val="00000827"/>
    <w:rsid w:val="001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4283"/>
  <w15:chartTrackingRefBased/>
  <w15:docId w15:val="{52CE4551-0077-4F87-9AD6-BB6C82DB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9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1D51"/>
    <w:rPr>
      <w:b/>
      <w:bCs/>
    </w:rPr>
  </w:style>
  <w:style w:type="paragraph" w:customStyle="1" w:styleId="futurismarkdown-listitem">
    <w:name w:val="futurismarkdown-listitem"/>
    <w:basedOn w:val="a"/>
    <w:rsid w:val="0019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Яковлевич</dc:creator>
  <cp:keywords/>
  <dc:description/>
  <cp:lastModifiedBy>Александр Яковлевич</cp:lastModifiedBy>
  <cp:revision>1</cp:revision>
  <dcterms:created xsi:type="dcterms:W3CDTF">2024-11-19T05:29:00Z</dcterms:created>
  <dcterms:modified xsi:type="dcterms:W3CDTF">2024-11-19T05:31:00Z</dcterms:modified>
</cp:coreProperties>
</file>